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6541" w:rsidRPr="006244C1" w:rsidRDefault="00A66541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6451B4" w:rsidRPr="006244C1" w:rsidRDefault="006451B4">
      <w:pPr>
        <w:rPr>
          <w:rFonts w:ascii="Times New Roman" w:hAnsi="Times New Roman" w:cs="Times New Roman"/>
          <w:sz w:val="24"/>
          <w:szCs w:val="24"/>
        </w:rPr>
      </w:pPr>
    </w:p>
    <w:p w:rsidR="006451B4" w:rsidRPr="006244C1" w:rsidRDefault="006451B4" w:rsidP="00650B60">
      <w:pPr>
        <w:shd w:val="clear" w:color="auto" w:fill="FFFFFF"/>
        <w:spacing w:before="150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Ogólna klauzula informacyjna RODO</w:t>
      </w:r>
    </w:p>
    <w:p w:rsidR="006451B4" w:rsidRPr="006244C1" w:rsidRDefault="006451B4" w:rsidP="00BD2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(Dz.U.UE.L.2016.119.1 z 4.05.2016 r.) - dalej RODO,</w:t>
      </w:r>
      <w:r w:rsidRPr="006244C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br/>
        <w:t>informujemy że:</w:t>
      </w:r>
    </w:p>
    <w:p w:rsidR="00650B60" w:rsidRDefault="006451B4" w:rsidP="006D3A0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   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1)    </w:t>
      </w:r>
      <w:r w:rsidR="00650B60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A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dministrat</w:t>
      </w:r>
      <w:r w:rsidR="00650B60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orem Pana/Pani danych osobowych jest </w:t>
      </w:r>
      <w:r w:rsidR="006D3A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Gmina Biskupiec reprezentowana przez Burmistrza Biskupca- Pana Kamila Kozłowskiego </w:t>
      </w:r>
      <w:r w:rsidR="00650B60" w:rsidRPr="008B4D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(</w:t>
      </w:r>
      <w:r w:rsidR="00685D78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11-300 Biskupiec ul. Al.</w:t>
      </w:r>
      <w:r w:rsidR="00650B60" w:rsidRPr="008B4D4B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Niepodległości 2, tel. 0-89 715-01-10, email: </w:t>
      </w:r>
      <w:hyperlink r:id="rId5" w:history="1">
        <w:r w:rsidR="008B4D4B" w:rsidRPr="00BF7BE9">
          <w:rPr>
            <w:rStyle w:val="Hipercze"/>
            <w:rFonts w:ascii="Times New Roman" w:hAnsi="Times New Roman" w:cs="Times New Roman"/>
            <w:b/>
            <w:sz w:val="24"/>
            <w:szCs w:val="24"/>
            <w:shd w:val="clear" w:color="auto" w:fill="FFFFFF"/>
          </w:rPr>
          <w:t>ratusz@biskupiec.pl</w:t>
        </w:r>
      </w:hyperlink>
      <w:r w:rsidR="008B4D4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).</w:t>
      </w:r>
    </w:p>
    <w:p w:rsidR="008B4D4B" w:rsidRPr="008B4D4B" w:rsidRDefault="008B4D4B" w:rsidP="008B4D4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650B60" w:rsidRPr="006244C1" w:rsidRDefault="006451B4" w:rsidP="00650B60">
      <w:pPr>
        <w:pStyle w:val="Akapitzlist"/>
        <w:spacing w:after="160" w:line="240" w:lineRule="auto"/>
        <w:ind w:left="705" w:hanging="705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2)    </w:t>
      </w:r>
      <w:r w:rsidR="00650B60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sprawie sposobu i zakresu przetwarzania Pana/Pani danych osobowych oraz przysługujących Panu/Pani uprawnień, może się Pan/Pani skontaktować z Inspektorem Ochrony Danych</w:t>
      </w:r>
      <w:r w:rsidR="00650B60" w:rsidRPr="006244C1">
        <w:rPr>
          <w:rFonts w:ascii="Times New Roman" w:hAnsi="Times New Roman" w:cs="Times New Roman"/>
          <w:sz w:val="24"/>
          <w:szCs w:val="24"/>
        </w:rPr>
        <w:t xml:space="preserve"> za pośrednictwem adresu email: inspektor@cbi24.pl lub pisemnie na adres Administratora.</w:t>
      </w:r>
    </w:p>
    <w:p w:rsidR="006451B4" w:rsidRPr="006244C1" w:rsidRDefault="006451B4" w:rsidP="00BD22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3)    </w:t>
      </w:r>
      <w:r w:rsidR="00650B60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Państwa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przetwarzamy w celach:</w:t>
      </w:r>
    </w:p>
    <w:p w:rsidR="005801A5" w:rsidRDefault="006451B4" w:rsidP="005801A5">
      <w:pPr>
        <w:numPr>
          <w:ilvl w:val="0"/>
          <w:numId w:val="5"/>
        </w:numPr>
        <w:shd w:val="clear" w:color="auto" w:fill="FFFFFF"/>
        <w:tabs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zadania realizowanego w interesie publicznym lub w ramach sprawowania władzy publicznej powierzonej administratorowi (art. 6 ust. 1 lit. e),</w:t>
      </w:r>
    </w:p>
    <w:p w:rsidR="005801A5" w:rsidRDefault="006451B4" w:rsidP="005801A5">
      <w:pPr>
        <w:numPr>
          <w:ilvl w:val="0"/>
          <w:numId w:val="5"/>
        </w:numPr>
        <w:shd w:val="clear" w:color="auto" w:fill="FFFFFF"/>
        <w:tabs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wypełnienia obowiązku prawnego ciążącego na administratorze (art. 6 ust. 1 lit. c),</w:t>
      </w:r>
    </w:p>
    <w:p w:rsidR="005801A5" w:rsidRDefault="006451B4" w:rsidP="005801A5">
      <w:pPr>
        <w:numPr>
          <w:ilvl w:val="0"/>
          <w:numId w:val="5"/>
        </w:numPr>
        <w:shd w:val="clear" w:color="auto" w:fill="FFFFFF"/>
        <w:tabs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wykonania umowy, której Pan/Pani jest stroną, lub do podjęcia działań na żądanie Pana/Pani, przed zawarciem umowy (art. 6 ust. 1 lit. b),</w:t>
      </w:r>
    </w:p>
    <w:p w:rsidR="006451B4" w:rsidRPr="005801A5" w:rsidRDefault="006451B4" w:rsidP="005801A5">
      <w:pPr>
        <w:numPr>
          <w:ilvl w:val="0"/>
          <w:numId w:val="5"/>
        </w:numPr>
        <w:shd w:val="clear" w:color="auto" w:fill="FFFFFF"/>
        <w:tabs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Pana/Pani zgody wyrażonej w jednym lub większej liczbie określonych celów (art. 6 ust. 1 lit. a);</w:t>
      </w:r>
    </w:p>
    <w:p w:rsidR="006451B4" w:rsidRPr="006244C1" w:rsidRDefault="006451B4" w:rsidP="008B4D4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W przypadku przetwarzania szczególnych kategorii danych osobowych (art. 9 ust. 1) Pana/Pani dane osobowe mogą być przetwarzane:</w:t>
      </w:r>
    </w:p>
    <w:p w:rsidR="005801A5" w:rsidRDefault="006451B4" w:rsidP="005801A5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wyrażonej przez Pana/Panią wyraźnej zgody na przetwarzanie tych danych osobowych w jednym lub kilku konkretnych celach (art. 9 ust. 2 lit. a),</w:t>
      </w:r>
    </w:p>
    <w:p w:rsidR="005801A5" w:rsidRDefault="006451B4" w:rsidP="005801A5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przetwarzanie jest niezbędne do wypełnienia obowiązków i wykonywania szczególnych praw przez administratora lub Pana/Panią, w dziedzinie prawa pracy i zabezpieczenia społecznego (art. 9 ust. 2 lit. b),</w:t>
      </w:r>
    </w:p>
    <w:p w:rsidR="005801A5" w:rsidRDefault="006451B4" w:rsidP="005801A5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przetwarzanie jest niezbędne do ochrony Pana/Pani żywotnych interesów, lub innej osoby fizycznej, a osoba, której dane dotyczą, jest fizycznie lub prawnie niezdolna do wyrażenia zgody (art. 9 ust. 2 lit. c),</w:t>
      </w:r>
    </w:p>
    <w:p w:rsidR="005801A5" w:rsidRDefault="006451B4" w:rsidP="005801A5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przetwarzanie jest niezbędne ze względów związanych z ważnym interesem publicznym, na podstawie prawa Unii lub prawa państwa członkowskiego (art. 9 ust. 2 lit. g),</w:t>
      </w:r>
    </w:p>
    <w:p w:rsidR="006451B4" w:rsidRPr="005801A5" w:rsidRDefault="006451B4" w:rsidP="005801A5">
      <w:pPr>
        <w:numPr>
          <w:ilvl w:val="0"/>
          <w:numId w:val="7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jeżeli przetwarzanie jest niezbędne do celów profilaktyki zdrowotnej lub medycyny pracy, do oceny zdolności pracownika do pracy (art. 9 ust. 2 lit. h);</w:t>
      </w:r>
    </w:p>
    <w:p w:rsidR="006244C1" w:rsidRDefault="006451B4" w:rsidP="008B4D4B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Przetwarzanie </w:t>
      </w:r>
      <w:r w:rsidR="00650B60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dotyczących wyroków skazujących i naruszeń prawa (art. 10 RODO) będzie dokonywane wyłącznie pod nadzorem władz 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publicznych lub jeżeli przetwarzanie jest dozwolone prawem Unii lub prawem państwa członkowskiego przewidującymi odpowiednie zabezpieczenia </w:t>
      </w:r>
      <w:r w:rsidR="006244C1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praw i wolności.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:rsidR="006244C1" w:rsidRDefault="006451B4" w:rsidP="0062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4)    </w:t>
      </w:r>
      <w:r w:rsid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650B60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O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dbiorcami </w:t>
      </w:r>
      <w:r w:rsidR="00650B60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 są przede wszystkim instytucje przewidziane </w:t>
      </w:r>
    </w:p>
    <w:p w:rsidR="006244C1" w:rsidRDefault="006451B4" w:rsidP="006244C1">
      <w:pPr>
        <w:shd w:val="clear" w:color="auto" w:fill="FFFFFF"/>
        <w:spacing w:after="0" w:line="240" w:lineRule="auto"/>
        <w:ind w:left="708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przepisami prawa. </w:t>
      </w:r>
      <w:r w:rsid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możemy również przekazywać podmiotom przetwarzającym je w naszym imieniu, z którymi mamy zawarte umowy powierzenia przetwarzania danych. </w:t>
      </w:r>
      <w:r w:rsid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przekazujemy również innym administratorom przetwarzającym je we własnym imieniu;</w:t>
      </w:r>
    </w:p>
    <w:p w:rsidR="006244C1" w:rsidRDefault="006244C1" w:rsidP="0062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244C1" w:rsidRDefault="006451B4" w:rsidP="006244C1">
      <w:pPr>
        <w:shd w:val="clear" w:color="auto" w:fill="FFFFFF"/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5)    </w:t>
      </w:r>
      <w:r w:rsid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Pana/Pani dane osobowe będą przechowywane przez okres niezbędny do realizacji celów określonych w pkt. 3, a po tym czasie przez okres oraz w zakresie wymaganym przez przepisy powszechnie obowiązującego prawa;</w:t>
      </w:r>
    </w:p>
    <w:p w:rsidR="006244C1" w:rsidRDefault="006244C1" w:rsidP="006244C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6451B4" w:rsidRPr="006244C1" w:rsidRDefault="006451B4" w:rsidP="006244C1">
      <w:pPr>
        <w:shd w:val="clear" w:color="auto" w:fill="FFFFFF"/>
        <w:spacing w:after="0" w:line="240" w:lineRule="auto"/>
        <w:ind w:left="705" w:hanging="70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6)    </w:t>
      </w:r>
      <w:r w:rsid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trakcie przetwarzania danych osobowych przysługują Panu/Pani następujące prawa:  </w:t>
      </w:r>
    </w:p>
    <w:p w:rsidR="005801A5" w:rsidRDefault="006451B4" w:rsidP="005801A5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</w:t>
      </w:r>
      <w:r w:rsid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dostępu do danych osobowych,</w:t>
      </w:r>
    </w:p>
    <w:p w:rsidR="005801A5" w:rsidRDefault="006451B4" w:rsidP="005801A5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</w:t>
      </w:r>
      <w:r w:rsidR="006244C1"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sprostowania danych osobowych, </w:t>
      </w: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</w:p>
    <w:p w:rsidR="005801A5" w:rsidRDefault="006451B4" w:rsidP="005801A5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 </w:t>
      </w:r>
      <w:r w:rsidR="006244C1"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usunięcia danych osobowych, </w:t>
      </w:r>
    </w:p>
    <w:p w:rsidR="005801A5" w:rsidRDefault="006451B4" w:rsidP="005801A5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żądania </w:t>
      </w:r>
      <w:r w:rsidR="006244C1"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ograniczenia przetwarzania danych osobowych,</w:t>
      </w:r>
      <w:r w:rsidR="006244C1" w:rsidRPr="005801A5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,</w:t>
      </w:r>
      <w:r w:rsidRP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:rsidR="006244C1" w:rsidRPr="005801A5" w:rsidRDefault="006244C1" w:rsidP="005801A5">
      <w:pPr>
        <w:numPr>
          <w:ilvl w:val="0"/>
          <w:numId w:val="6"/>
        </w:numPr>
        <w:shd w:val="clear" w:color="auto" w:fill="FFFFFF"/>
        <w:tabs>
          <w:tab w:val="clear" w:pos="720"/>
          <w:tab w:val="num" w:pos="567"/>
        </w:tabs>
        <w:spacing w:before="100" w:beforeAutospacing="1" w:after="10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801A5">
        <w:rPr>
          <w:rFonts w:ascii="Times New Roman" w:hAnsi="Times New Roman" w:cs="Times New Roman"/>
          <w:sz w:val="24"/>
          <w:szCs w:val="24"/>
        </w:rPr>
        <w:t xml:space="preserve">wniesienia sprzeciwu wobec przetwarzania danych osobowych; </w:t>
      </w:r>
    </w:p>
    <w:p w:rsidR="005801A5" w:rsidRDefault="006451B4" w:rsidP="005801A5">
      <w:pPr>
        <w:shd w:val="clear" w:color="auto" w:fill="FFFFFF"/>
        <w:spacing w:before="100" w:beforeAutospacing="1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7)    </w:t>
      </w:r>
      <w:r w:rsid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J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eżeli przetwarzanie odbywa się na podstawie Pana/Pani zgody (art. 6 ust. 1 lit. a lub art. 9 ust. 2 lit. a) – ma Pan/Pani prawo do cofnięcia zgody w dowolnym momencie bez wpływu na zgodność z prawem przetwarzania, którego dokonano na podstawie zgody przed jej cofnięciem</w:t>
      </w:r>
      <w:r w:rsidR="005801A5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5801A5" w:rsidRDefault="005801A5" w:rsidP="005801A5">
      <w:pPr>
        <w:shd w:val="clear" w:color="auto" w:fill="FFFFFF"/>
        <w:spacing w:before="100" w:beforeAutospacing="1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8)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</w:t>
      </w:r>
      <w:r w:rsidR="006451B4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związku z przetwarzaniem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="006451B4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danych osobowych, w przypadku powzięcia informacji o nieprawidłowym przetwarzaniu tych danych, ma Pan/Pani prawo do wniesienia skargi do organu nadzorczego – Prezesa Urz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ędu Ochrony Danych Osobowych.</w:t>
      </w:r>
    </w:p>
    <w:p w:rsidR="005801A5" w:rsidRDefault="005801A5" w:rsidP="005801A5">
      <w:pPr>
        <w:shd w:val="clear" w:color="auto" w:fill="FFFFFF"/>
        <w:spacing w:before="100" w:beforeAutospacing="1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9)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</w:t>
      </w:r>
      <w:r w:rsidR="006451B4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przypadku, gdy podanie 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="006451B4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danych osobowych jest wymogiem ustawowym lub umownym lub warunkiem zawarcia umowy, jest Pan/Pani zobowiązany/a do ich podania. Konsekwencją niepodania ww. danych osobowych będzie brak możliwości osiągnięcia celów, dla których je gromadzimy. W sytuacji, gdy przetwarzanie danych osobowych odbywa się na podstawie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="006451B4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zgody, podanie przez Pana/Panią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tych danych jest dobrowolne.</w:t>
      </w:r>
    </w:p>
    <w:p w:rsidR="008B4D4B" w:rsidRDefault="005801A5" w:rsidP="005801A5">
      <w:pPr>
        <w:shd w:val="clear" w:color="auto" w:fill="FFFFFF"/>
        <w:spacing w:before="100" w:beforeAutospacing="1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10)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B4D4B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</w:t>
      </w:r>
      <w:r w:rsidR="006451B4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nie będą podlegały zautomatyzowanemu podejmowaniu decyzji, w tym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profilowaniu.</w:t>
      </w:r>
      <w:r w:rsidR="006451B4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:rsidR="006451B4" w:rsidRPr="006244C1" w:rsidRDefault="008B4D4B" w:rsidP="005801A5">
      <w:pPr>
        <w:shd w:val="clear" w:color="auto" w:fill="FFFFFF"/>
        <w:spacing w:before="100" w:beforeAutospacing="1" w:after="0" w:afterAutospacing="1" w:line="240" w:lineRule="auto"/>
        <w:ind w:left="567" w:hanging="567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11)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W</w:t>
      </w:r>
      <w:r w:rsidR="006451B4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przypadku, gdy będziemy planowali dalej przetwarzać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Państwa </w:t>
      </w:r>
      <w:r w:rsidR="006451B4" w:rsidRPr="006244C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dane osobowe w celu innym niż cel, w którym dane osobowe zostały zebrane, przed takim dalszym przetwarzaniem zostanie Pan/Pani poinformowany/a, o tym innym celu oraz udzielimy Panu/Pani wszelkich innych stosownych informacji.</w:t>
      </w:r>
    </w:p>
    <w:p w:rsidR="006451B4" w:rsidRPr="006244C1" w:rsidRDefault="006451B4" w:rsidP="00BD223D">
      <w:pPr>
        <w:rPr>
          <w:rFonts w:ascii="Times New Roman" w:hAnsi="Times New Roman" w:cs="Times New Roman"/>
          <w:sz w:val="24"/>
          <w:szCs w:val="24"/>
        </w:rPr>
      </w:pPr>
    </w:p>
    <w:sectPr w:rsidR="006451B4" w:rsidRPr="006244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AC7BB1"/>
    <w:multiLevelType w:val="multilevel"/>
    <w:tmpl w:val="F6EE8A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0D7446"/>
    <w:multiLevelType w:val="multilevel"/>
    <w:tmpl w:val="ED72B6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8355ED4"/>
    <w:multiLevelType w:val="multilevel"/>
    <w:tmpl w:val="5A76EA3E"/>
    <w:lvl w:ilvl="0">
      <w:start w:val="1"/>
      <w:numFmt w:val="bullet"/>
      <w:lvlText w:val=""/>
      <w:lvlJc w:val="left"/>
      <w:pPr>
        <w:tabs>
          <w:tab w:val="num" w:pos="1854"/>
        </w:tabs>
        <w:ind w:left="1854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74"/>
        </w:tabs>
        <w:ind w:left="257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94"/>
        </w:tabs>
        <w:ind w:left="329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4014"/>
        </w:tabs>
        <w:ind w:left="401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734"/>
        </w:tabs>
        <w:ind w:left="473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54"/>
        </w:tabs>
        <w:ind w:left="545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74"/>
        </w:tabs>
        <w:ind w:left="617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94"/>
        </w:tabs>
        <w:ind w:left="689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614"/>
        </w:tabs>
        <w:ind w:left="7614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2F84B9F"/>
    <w:multiLevelType w:val="multilevel"/>
    <w:tmpl w:val="A80A16A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40F57FC"/>
    <w:multiLevelType w:val="hybridMultilevel"/>
    <w:tmpl w:val="5A083CF2"/>
    <w:lvl w:ilvl="0" w:tplc="72F8EEA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741CBA78">
      <w:start w:val="1"/>
      <w:numFmt w:val="decimal"/>
      <w:lvlText w:val="%2)"/>
      <w:lvlJc w:val="left"/>
      <w:pPr>
        <w:ind w:left="786" w:hanging="360"/>
      </w:pPr>
      <w:rPr>
        <w:b w:val="0"/>
      </w:rPr>
    </w:lvl>
    <w:lvl w:ilvl="2" w:tplc="EB6C5082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0B438F"/>
    <w:multiLevelType w:val="multilevel"/>
    <w:tmpl w:val="FACE589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C57418"/>
    <w:multiLevelType w:val="multilevel"/>
    <w:tmpl w:val="167E5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4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151B"/>
    <w:rsid w:val="00342B39"/>
    <w:rsid w:val="005801A5"/>
    <w:rsid w:val="005D40CF"/>
    <w:rsid w:val="006107F4"/>
    <w:rsid w:val="006244C1"/>
    <w:rsid w:val="006451B4"/>
    <w:rsid w:val="00650B60"/>
    <w:rsid w:val="00685D78"/>
    <w:rsid w:val="006D3A06"/>
    <w:rsid w:val="0086151B"/>
    <w:rsid w:val="008B4D4B"/>
    <w:rsid w:val="00A66541"/>
    <w:rsid w:val="00BD2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6B4D5D-FF05-4847-93C9-9A73E86AD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rsid w:val="006451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paragraph" w:styleId="Nagwek4">
    <w:name w:val="heading 4"/>
    <w:basedOn w:val="Normalny"/>
    <w:link w:val="Nagwek4Znak"/>
    <w:uiPriority w:val="9"/>
    <w:qFormat/>
    <w:rsid w:val="006451B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451B4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rsid w:val="006451B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6451B4"/>
    <w:rPr>
      <w:b/>
      <w:bCs/>
    </w:rPr>
  </w:style>
  <w:style w:type="character" w:styleId="Hipercze">
    <w:name w:val="Hyperlink"/>
    <w:basedOn w:val="Domylnaczcionkaakapitu"/>
    <w:uiPriority w:val="99"/>
    <w:unhideWhenUsed/>
    <w:rsid w:val="006451B4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650B60"/>
    <w:pPr>
      <w:spacing w:after="200" w:line="276" w:lineRule="auto"/>
      <w:ind w:left="720"/>
      <w:contextualSpacing/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650B60"/>
  </w:style>
  <w:style w:type="paragraph" w:styleId="Tekstdymka">
    <w:name w:val="Balloon Text"/>
    <w:basedOn w:val="Normalny"/>
    <w:link w:val="TekstdymkaZnak"/>
    <w:uiPriority w:val="99"/>
    <w:semiHidden/>
    <w:unhideWhenUsed/>
    <w:rsid w:val="00685D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85D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1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9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ratusz@biskupiec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727</Words>
  <Characters>4363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zolnowski</dc:creator>
  <cp:keywords/>
  <dc:description/>
  <cp:lastModifiedBy>Administrator</cp:lastModifiedBy>
  <cp:revision>2</cp:revision>
  <cp:lastPrinted>2019-12-18T11:09:00Z</cp:lastPrinted>
  <dcterms:created xsi:type="dcterms:W3CDTF">2020-01-15T09:19:00Z</dcterms:created>
  <dcterms:modified xsi:type="dcterms:W3CDTF">2020-01-15T09:19:00Z</dcterms:modified>
</cp:coreProperties>
</file>