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003300"/>
          <w:sz w:val="27"/>
          <w:szCs w:val="27"/>
        </w:rPr>
        <w:t>16. Wojewódzki Przegląd Rękodzieła Artystycznego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003300"/>
          <w:sz w:val="27"/>
          <w:szCs w:val="27"/>
        </w:rPr>
        <w:t>oraz konkurs na Pamiątkę Warmii i Mazur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Przegląd </w:t>
      </w:r>
      <w:r>
        <w:rPr>
          <w:rStyle w:val="Uwydatnienie"/>
          <w:rFonts w:ascii="Arial" w:hAnsi="Arial" w:cs="Arial"/>
          <w:color w:val="5C6873"/>
          <w:sz w:val="26"/>
          <w:szCs w:val="26"/>
        </w:rPr>
        <w:t>to plenerowa impreza o charakterze regionalnym, czerpiąca z dziedzictwa kulturowego Warmii i Mazur. Myślą przewodnią wydarzenia są: promocja rękodzieła artystycznego, żywności tradycyjnej i regionalnej, muzyki, kulturowo związanych z regionem warmińsko – mazurskim, pomoc regionalnym twórcom ludowym w dotarciu do potencjalnych odbiorców, pogłębienie wiedzy o dorobku kulturowym naszego regionu wśród mieszkańców i turystów.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Zapraszamy do skorzystania z możliwości promocji i sprzedaży swoich towarów gospodarstwa agroturystyczne, rolników pszczelarzy, piekarzy, wytwórców korzystających z lokalnych surowców w produkcji żywności i potraw, kultywujących tradycje kulinarne i promujących kulinarne dziedzictwo regionu.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W przypadku zainteresowania prosimy o kontakt z Centrum Kultury i Turystyki,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dział OIK, tel. 89 - 743 - 34 – 70, e - mail -  info@ckit.mragowo.pl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REGULAMIN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16. Wojewódzki Przegląd Rękodzieła Artystycznego zwany dalej Przeglądem jest imprezą z udziałem osób prywatnych oraz firm, produkujących i sprzedających wyroby regionalne (spożywcze oraz rękodzielnicze), rękodzielników, artystów i stowarzyszeń lub innych podmiotów, zwanych dalej Wystawcami.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Organizatorami Przeglądu są: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Związek Gmin Warmińsko- Mazurskich, Centrum Kultury i Turystyki.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Osobą do kontaktu ze strony Organizatorów jest: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Kozioł Agnieszka tel. 89 - 743 - 34 – 70,  e - mail -  info@ckit.mragowo.pl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I Warunki uczestnictwa</w:t>
      </w:r>
      <w:r>
        <w:rPr>
          <w:rFonts w:ascii="Arial" w:hAnsi="Arial" w:cs="Arial"/>
          <w:b/>
          <w:bCs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Aby zgłosić swój udział w Przeglądzie należy dostarczyć do Organizatora kartę zgłoszenia, w której powinny być zawarte następujące informacje o Wystawcy: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imię i nazwisko, pełna nazwa, adres oraz NIP działalności gospodarczej (jeśli taką prowadzi), powierzchnia stoiska jaką chce zająć, telefon kontaktowy (najlepiej komórkowy)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do zgłoszenia należy załączyć zdjęcia własnych wyrobów regionalnych lub odnośniki do stron internetowych, na których można je obejrzeć.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Warunkiem przyjęcia Wystawcy na Przegląd jest dostarczenie podpisanego zgłoszenia, zapoznanie się i zaakceptowanie niniejszego regulaminu oraz terminowe dokonanie akredytacji.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Zgłoszenie dostarczone powinno być: osobiście do siedziby Organizatora: Centrum Kultury i Turystyki, dział Organizacji Imprez /pierwsze piętro/,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lastRenderedPageBreak/>
        <w:t>korespondencyjnie na adres: Centrum Kultury i Turystyki, ul. Warszawska 26, 11 – 700 Mrągowo, pocztą elektroniczną na adres: info@ckit.mragowo.pl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Organizator Przeglądu zastrzega sobie prawo odmowy przyjęcia zgłoszenia bez podania przyczyny.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Zgłoszenia przesyłane e - mailem, pocztą lub dostarczone osobiście przyjmowane będą w nieprzekraczalnym terminie: do 30 czerwca 2020r.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II Akredytacja</w:t>
      </w:r>
      <w:r>
        <w:rPr>
          <w:rFonts w:ascii="Arial" w:hAnsi="Arial" w:cs="Arial"/>
          <w:b/>
          <w:bCs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Udział w Przeglądzie jest odpłatny. Akredytacja wynosi: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30 zł za stoisko dla wystawców spoza woj. Warmińsko - Mazurskiego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15 zł za stoisko dla wystawców z woj. Warmińsko – Mazurskiego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Z akredytacji zwolnione są placówki opiekuńczo – wychowawcze oraz uczestnicy Konkursu na Pamiątkę z Warmii i Mazur”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UWAGA!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Akredytację za udział w Przeglądzie należy przekazać do dnia 30 czerwca 2020r. na następujący numer konta bankowego: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BS w Mikołajkach O/Mrągowo 26 9350 0001 0215 4907 2072 0001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W treści przelewu należy podać dopisać: akredytacja na "16. Wojewódzki Przegląd Rękodzieła Artystycznego".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Faktura zostanie wystawiona przez Organizatora podczas Przeglądu.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Niedokonanie przez Wystawcę opłaty do dnia 30 czerwca będzie równoznaczne z jego rezygnacją z udziału w Przeglądzie.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III Stoiska</w:t>
      </w:r>
      <w:r>
        <w:rPr>
          <w:rFonts w:ascii="Arial" w:hAnsi="Arial" w:cs="Arial"/>
          <w:b/>
          <w:bCs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Rejestracja uczestników Przeglądu odbywać się będzie od godz. 9.00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Działalność handlowa podczas Przeglądu Rękodzieła Artystycznego odbywać się będzie w godz. 10.00 – 17.00.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Wystawca ma obowiązek prowadzić stoisko w godzinach wyznaczonych w Regulaminie bez możliwości wcześniejszego zamknięcia stoiska. Ewentualne zmiany dotyczące godzin prowadzenia stoiska powinny być ustalone z Organizatorem i mogą zostać zmienione wyłącznie za jego zgodą.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Wystawca otrzyma identyfikator uprawniający do handlu oraz wjazdu i wyjazdu samochodu z zaopatrzeniem na teren imprezy.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Lokalizację stoiska wskazuje Organizator, jednak zastrzega sobie możliwość jej zmiany w trakcie trwania Przeglądu z przyczyn technicznych lub organizacyjnych. Miejsce wyznaczone przez Organizatora nie podlega zmianie.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Wystawca odpowiada za bieżące utrzymanie czystości i estetyki stoiska, zapewnienie rezerw towaru, gwarantujące całodzienne zaopatrzenie stoiska, utrzymanie zaopatrzonego stoiska do godziny 17:00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Wystawca jest zobowiązany do przebywania lub pozostawienia osoby odpowiedzialnej na stoisku w godzinach trwania imprezy.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lastRenderedPageBreak/>
        <w:t>IV Ubezpieczenia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Wystawca ubezpiecza artykuły handlowe, reklamowe, urządzenia wystawowe i techniczne we własnym zakresie. Organizator nie odpowiada za szkody powstałe w wyniku kradzieży, wandalizmu, działania sił przyrody i innych przyczyn losowych oraz za uszkodzenia towarów należących do Wystawcy przed, po i w trakcie trwania Przeglądu.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V Transport i zaopatrzenie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Do obowiązków Wystawcy należy: zorganizowanie dostawy towaru i przeparkowanie samochodu poza teren imprezy do godz. 9.30 oraz ponowny wjazd celem załadunku towaru dopiero po godz. 17.00 (opuszczenie stoiska powinno nastąpić najpóźniej do godz. 18.00)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36"/>
          <w:szCs w:val="36"/>
        </w:rPr>
        <w:t> </w:t>
      </w:r>
      <w:hyperlink r:id="rId4" w:history="1">
        <w:r>
          <w:rPr>
            <w:rStyle w:val="Hipercze"/>
            <w:rFonts w:ascii="Arial" w:hAnsi="Arial" w:cs="Arial"/>
            <w:i/>
            <w:iCs/>
            <w:color w:val="3F444A"/>
            <w:sz w:val="36"/>
            <w:szCs w:val="36"/>
          </w:rPr>
          <w:t xml:space="preserve">karta zgłoszenia do wypełnienia on </w:t>
        </w:r>
        <w:proofErr w:type="spellStart"/>
        <w:r>
          <w:rPr>
            <w:rStyle w:val="Hipercze"/>
            <w:rFonts w:ascii="Arial" w:hAnsi="Arial" w:cs="Arial"/>
            <w:i/>
            <w:iCs/>
            <w:color w:val="3F444A"/>
            <w:sz w:val="36"/>
            <w:szCs w:val="36"/>
          </w:rPr>
          <w:t>line</w:t>
        </w:r>
        <w:proofErr w:type="spellEnd"/>
      </w:hyperlink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Konkurs „Pamiątka Warmii i Mazur”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Serdecznie zapraszamy wszystkich uczestników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16</w:t>
      </w:r>
      <w:bookmarkStart w:id="0" w:name="_GoBack"/>
      <w:bookmarkEnd w:id="0"/>
      <w:r>
        <w:rPr>
          <w:rStyle w:val="Uwydatnienie"/>
          <w:rFonts w:ascii="Arial" w:hAnsi="Arial" w:cs="Arial"/>
          <w:color w:val="5C6873"/>
          <w:sz w:val="26"/>
          <w:szCs w:val="26"/>
        </w:rPr>
        <w:t>. Wojewódzkiego Przeglądu Rękodzieła Artystycznego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do przygotowania i zaprezentowania prac rękodzielniczych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symbolizujących region Warmii i Mazur, lokalną tradycję lub artystyczne dzieła z lokalnym motywem.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Celem konkursu jest pozyskanie oryginalnych prac na potrzeby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promocji województwa warmińsko-mazurskiego.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Prace nie mogą być wcześniej nagradzane na innych konkursach, przeglądach i festiwalach,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Prace mogą pochodzić ze wszystkich krain geograficznych województwa.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Autorzy prac dostarczają prace na własny koszt za pośrednictwem poczty lub osobiście do dnia 11 lipca</w:t>
      </w:r>
      <w:r>
        <w:rPr>
          <w:rFonts w:ascii="Arial" w:hAnsi="Arial" w:cs="Arial"/>
          <w:i/>
          <w:iCs/>
          <w:color w:val="5C6873"/>
          <w:sz w:val="26"/>
          <w:szCs w:val="26"/>
        </w:rPr>
        <w:br/>
      </w:r>
      <w:r>
        <w:rPr>
          <w:rStyle w:val="Uwydatnienie"/>
          <w:rFonts w:ascii="Arial" w:hAnsi="Arial" w:cs="Arial"/>
          <w:color w:val="5C6873"/>
          <w:sz w:val="26"/>
          <w:szCs w:val="26"/>
        </w:rPr>
        <w:t>na adres Centrum Kultury i Turystyki, ul. Warszawska 26, 11 – 700 Mrągowo</w:t>
      </w:r>
    </w:p>
    <w:p w:rsidR="00F0526E" w:rsidRDefault="00F0526E" w:rsidP="00F0526E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C6873"/>
          <w:sz w:val="26"/>
          <w:szCs w:val="26"/>
        </w:rPr>
      </w:pPr>
      <w:r>
        <w:rPr>
          <w:rStyle w:val="Uwydatnienie"/>
          <w:rFonts w:ascii="Arial" w:hAnsi="Arial" w:cs="Arial"/>
          <w:color w:val="5C6873"/>
          <w:sz w:val="26"/>
          <w:szCs w:val="26"/>
        </w:rPr>
        <w:t> </w:t>
      </w: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Ocena i nagrody:</w:t>
      </w:r>
      <w:r>
        <w:rPr>
          <w:rFonts w:ascii="Arial" w:hAnsi="Arial" w:cs="Arial"/>
          <w:b/>
          <w:bCs/>
          <w:i/>
          <w:iCs/>
          <w:color w:val="5C6873"/>
          <w:sz w:val="26"/>
          <w:szCs w:val="26"/>
        </w:rPr>
        <w:br/>
      </w: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oceny przywiezionych lub nadesłanych prac dokona jury powołane przez organizatorów.</w:t>
      </w:r>
      <w:r>
        <w:rPr>
          <w:rFonts w:ascii="Arial" w:hAnsi="Arial" w:cs="Arial"/>
          <w:b/>
          <w:bCs/>
          <w:i/>
          <w:iCs/>
          <w:color w:val="5C6873"/>
          <w:sz w:val="26"/>
          <w:szCs w:val="26"/>
        </w:rPr>
        <w:br/>
      </w:r>
      <w:r>
        <w:rPr>
          <w:rStyle w:val="Pogrubienie"/>
          <w:rFonts w:ascii="Arial" w:hAnsi="Arial" w:cs="Arial"/>
          <w:i/>
          <w:iCs/>
          <w:color w:val="5C6873"/>
          <w:sz w:val="26"/>
          <w:szCs w:val="26"/>
        </w:rPr>
        <w:t>autorzy wyróżnionych prac otrzymają nagrody i dyplomy,</w:t>
      </w:r>
    </w:p>
    <w:p w:rsidR="00457BB6" w:rsidRDefault="00F0526E"/>
    <w:sectPr w:rsidR="0045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6E"/>
    <w:rsid w:val="003D2DC9"/>
    <w:rsid w:val="00AE7B0D"/>
    <w:rsid w:val="00F0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C0D71-4414-4224-9481-3407611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0526E"/>
    <w:rPr>
      <w:i/>
      <w:iCs/>
    </w:rPr>
  </w:style>
  <w:style w:type="character" w:styleId="Pogrubienie">
    <w:name w:val="Strong"/>
    <w:basedOn w:val="Domylnaczcionkaakapitu"/>
    <w:uiPriority w:val="22"/>
    <w:qFormat/>
    <w:rsid w:val="00F052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05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TZ9FmuPzTUsm6khC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KOSAKOWSKA</dc:creator>
  <cp:keywords/>
  <dc:description/>
  <cp:lastModifiedBy>DARIA KOSAKOWSKA</cp:lastModifiedBy>
  <cp:revision>1</cp:revision>
  <dcterms:created xsi:type="dcterms:W3CDTF">2020-06-29T07:37:00Z</dcterms:created>
  <dcterms:modified xsi:type="dcterms:W3CDTF">2020-06-29T07:38:00Z</dcterms:modified>
</cp:coreProperties>
</file>